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41C" w:rsidRPr="00E360E2" w:rsidRDefault="000B741C" w:rsidP="00E360E2">
      <w:pPr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>Connected: Created to Belong</w:t>
      </w:r>
    </w:p>
    <w:p w:rsidR="00083BB0" w:rsidRPr="00E360E2" w:rsidRDefault="000B741C" w:rsidP="00E360E2">
      <w:pPr>
        <w:widowControl w:val="0"/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 xml:space="preserve"> </w:t>
      </w:r>
    </w:p>
    <w:p w:rsidR="00EF21D1" w:rsidRPr="00E360E2" w:rsidRDefault="000B741C" w:rsidP="00E360E2">
      <w:pPr>
        <w:widowControl w:val="0"/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>Module</w:t>
      </w:r>
      <w:r w:rsidR="00EF21D1" w:rsidRPr="00E360E2">
        <w:rPr>
          <w:b/>
          <w:szCs w:val="22"/>
          <w:lang w:val="en-CA"/>
        </w:rPr>
        <w:t xml:space="preserve"> 2</w:t>
      </w:r>
      <w:r w:rsidRPr="00E360E2">
        <w:rPr>
          <w:b/>
          <w:szCs w:val="22"/>
          <w:lang w:val="en-CA"/>
        </w:rPr>
        <w:t>: Invitation to Here and Beyond</w:t>
      </w:r>
    </w:p>
    <w:p w:rsidR="00083BB0" w:rsidRPr="00E360E2" w:rsidRDefault="000B741C" w:rsidP="00E360E2">
      <w:pPr>
        <w:widowControl w:val="0"/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>Lesson 4: What Can I Do?</w:t>
      </w:r>
    </w:p>
    <w:p w:rsidR="00083BB0" w:rsidRPr="00E360E2" w:rsidRDefault="000B741C" w:rsidP="00E360E2">
      <w:pPr>
        <w:widowControl w:val="0"/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 xml:space="preserve"> </w:t>
      </w:r>
    </w:p>
    <w:p w:rsidR="00EF21D1" w:rsidRPr="00E360E2" w:rsidRDefault="00EF21D1" w:rsidP="00E360E2">
      <w:pPr>
        <w:widowControl w:val="0"/>
        <w:spacing w:after="0"/>
        <w:rPr>
          <w:b/>
          <w:szCs w:val="22"/>
          <w:lang w:val="en-CA"/>
        </w:rPr>
      </w:pPr>
    </w:p>
    <w:p w:rsidR="00EF21D1" w:rsidRPr="00E360E2" w:rsidRDefault="000B741C" w:rsidP="00E360E2">
      <w:pPr>
        <w:widowControl w:val="0"/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>Spiritual Aims</w:t>
      </w:r>
    </w:p>
    <w:p w:rsidR="00083BB0" w:rsidRPr="00E360E2" w:rsidRDefault="00083BB0" w:rsidP="00E360E2">
      <w:pPr>
        <w:widowControl w:val="0"/>
        <w:spacing w:after="0"/>
        <w:rPr>
          <w:b/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Students will: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1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get involved in the work God is doing in their local church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EF21D1" w:rsidRPr="00E360E2" w:rsidRDefault="00EF21D1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>Learning Objectives</w:t>
      </w:r>
    </w:p>
    <w:p w:rsidR="00EF21D1" w:rsidRPr="00E360E2" w:rsidRDefault="00EF21D1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Students will</w:t>
      </w:r>
      <w:r w:rsidR="00EF21D1" w:rsidRPr="00E360E2">
        <w:rPr>
          <w:szCs w:val="22"/>
          <w:lang w:val="en-CA"/>
        </w:rPr>
        <w:t>:</w:t>
      </w:r>
    </w:p>
    <w:p w:rsidR="00083BB0" w:rsidRPr="00E360E2" w:rsidRDefault="00EF21D1" w:rsidP="00E360E2">
      <w:pPr>
        <w:pStyle w:val="ListParagraph1"/>
        <w:widowControl w:val="0"/>
        <w:numPr>
          <w:ilvl w:val="0"/>
          <w:numId w:val="1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u</w:t>
      </w:r>
      <w:r w:rsidR="000B741C" w:rsidRPr="00E360E2">
        <w:rPr>
          <w:szCs w:val="22"/>
          <w:lang w:val="en-CA"/>
        </w:rPr>
        <w:t xml:space="preserve">nderstand that they can serve in the </w:t>
      </w:r>
      <w:r w:rsidR="00D231C6" w:rsidRPr="00E360E2">
        <w:rPr>
          <w:szCs w:val="22"/>
          <w:lang w:val="en-CA"/>
        </w:rPr>
        <w:t>c</w:t>
      </w:r>
      <w:r w:rsidR="000B741C" w:rsidRPr="00E360E2">
        <w:rPr>
          <w:szCs w:val="22"/>
          <w:lang w:val="en-CA"/>
        </w:rPr>
        <w:t>hurch regardless of their age</w:t>
      </w:r>
      <w:r w:rsidR="00D231C6" w:rsidRPr="00E360E2">
        <w:rPr>
          <w:szCs w:val="22"/>
          <w:lang w:val="en-CA"/>
        </w:rPr>
        <w:t>s</w:t>
      </w:r>
    </w:p>
    <w:p w:rsidR="00083BB0" w:rsidRPr="00E360E2" w:rsidRDefault="00EF21D1" w:rsidP="00E360E2">
      <w:pPr>
        <w:pStyle w:val="ListParagraph1"/>
        <w:widowControl w:val="0"/>
        <w:numPr>
          <w:ilvl w:val="0"/>
          <w:numId w:val="1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i</w:t>
      </w:r>
      <w:r w:rsidR="000B741C" w:rsidRPr="00E360E2">
        <w:rPr>
          <w:szCs w:val="22"/>
          <w:lang w:val="en-CA"/>
        </w:rPr>
        <w:t>dentify ways they can get involved in their local church now</w:t>
      </w:r>
    </w:p>
    <w:p w:rsidR="00EF21D1" w:rsidRPr="00E360E2" w:rsidRDefault="00EF21D1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B741C" w:rsidP="00E360E2">
      <w:pPr>
        <w:widowControl w:val="0"/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>Materials Needed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1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Video equipment to show </w:t>
      </w:r>
      <w:r w:rsidR="00D231C6" w:rsidRPr="00E360E2">
        <w:rPr>
          <w:szCs w:val="22"/>
          <w:lang w:val="en-CA"/>
        </w:rPr>
        <w:t xml:space="preserve">“Mr. Bean Asleep in Church” </w:t>
      </w:r>
      <w:r w:rsidRPr="00E360E2">
        <w:rPr>
          <w:szCs w:val="22"/>
          <w:lang w:val="en-CA"/>
        </w:rPr>
        <w:t>clip</w:t>
      </w:r>
      <w:r w:rsidR="00EF21D1" w:rsidRPr="00E360E2">
        <w:rPr>
          <w:szCs w:val="22"/>
          <w:lang w:val="en-CA"/>
        </w:rPr>
        <w:t xml:space="preserve">: </w:t>
      </w:r>
      <w:hyperlink r:id="rId6" w:history="1">
        <w:r w:rsidR="00EF21D1" w:rsidRPr="00E360E2">
          <w:rPr>
            <w:rStyle w:val="Hyperlink"/>
            <w:lang w:val="en-CA"/>
          </w:rPr>
          <w:t>www.youtube.com/watch?v=bh__g-ZZ6WA</w:t>
        </w:r>
      </w:hyperlink>
      <w:r w:rsidRPr="00E360E2">
        <w:rPr>
          <w:szCs w:val="22"/>
          <w:lang w:val="en-CA"/>
        </w:rPr>
        <w:t xml:space="preserve"> </w:t>
      </w:r>
    </w:p>
    <w:p w:rsidR="00083BB0" w:rsidRPr="00E360E2" w:rsidRDefault="00192495" w:rsidP="00E360E2">
      <w:pPr>
        <w:pStyle w:val="ListParagraph1"/>
        <w:widowControl w:val="0"/>
        <w:numPr>
          <w:ilvl w:val="0"/>
          <w:numId w:val="1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1 c</w:t>
      </w:r>
      <w:r w:rsidR="000B741C" w:rsidRPr="00E360E2">
        <w:rPr>
          <w:szCs w:val="22"/>
          <w:lang w:val="en-CA"/>
        </w:rPr>
        <w:t>op</w:t>
      </w:r>
      <w:r w:rsidRPr="00E360E2">
        <w:rPr>
          <w:szCs w:val="22"/>
          <w:lang w:val="en-CA"/>
        </w:rPr>
        <w:t>y</w:t>
      </w:r>
      <w:r w:rsidR="000B741C" w:rsidRPr="00E360E2">
        <w:rPr>
          <w:szCs w:val="22"/>
          <w:lang w:val="en-CA"/>
        </w:rPr>
        <w:t xml:space="preserve"> of Appendix D per student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1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1 pen/pencil per student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1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1 Bible per student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b/>
          <w:szCs w:val="22"/>
          <w:lang w:val="en-CA"/>
        </w:rPr>
        <w:t>Minds On</w:t>
      </w:r>
      <w:r w:rsidR="00EF21D1" w:rsidRPr="00E360E2">
        <w:rPr>
          <w:szCs w:val="22"/>
          <w:lang w:val="en-CA"/>
        </w:rPr>
        <w:t xml:space="preserve"> (a</w:t>
      </w:r>
      <w:r w:rsidRPr="00E360E2">
        <w:rPr>
          <w:szCs w:val="22"/>
          <w:lang w:val="en-CA"/>
        </w:rPr>
        <w:t>pprox</w:t>
      </w:r>
      <w:r w:rsidR="00EF21D1" w:rsidRPr="00E360E2">
        <w:rPr>
          <w:szCs w:val="22"/>
          <w:lang w:val="en-CA"/>
        </w:rPr>
        <w:t>.</w:t>
      </w:r>
      <w:r w:rsidRPr="00E360E2">
        <w:rPr>
          <w:szCs w:val="22"/>
          <w:lang w:val="en-CA"/>
        </w:rPr>
        <w:t xml:space="preserve"> 10 min</w:t>
      </w:r>
      <w:r w:rsidR="00EF21D1" w:rsidRPr="00E360E2">
        <w:rPr>
          <w:szCs w:val="22"/>
          <w:lang w:val="en-CA"/>
        </w:rPr>
        <w:t>.)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Show the video clip</w:t>
      </w:r>
      <w:r w:rsidR="00192495" w:rsidRPr="00E360E2">
        <w:rPr>
          <w:szCs w:val="22"/>
          <w:lang w:val="en-CA"/>
        </w:rPr>
        <w:t xml:space="preserve"> and then </w:t>
      </w:r>
      <w:r w:rsidRPr="00E360E2">
        <w:rPr>
          <w:szCs w:val="22"/>
          <w:lang w:val="en-CA"/>
        </w:rPr>
        <w:t>spend 5 minutes asking the following questions: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9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Do you feel like Mr. Bean when you go to church or do you feel like you understand what is happening and you can pay attention?</w:t>
      </w:r>
    </w:p>
    <w:p w:rsidR="00083BB0" w:rsidRPr="00E360E2" w:rsidRDefault="00192495" w:rsidP="00E360E2">
      <w:pPr>
        <w:pStyle w:val="ListParagraph1"/>
        <w:widowControl w:val="0"/>
        <w:numPr>
          <w:ilvl w:val="0"/>
          <w:numId w:val="9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L</w:t>
      </w:r>
      <w:r w:rsidR="000B741C" w:rsidRPr="00E360E2">
        <w:rPr>
          <w:szCs w:val="22"/>
          <w:lang w:val="en-CA"/>
        </w:rPr>
        <w:t>ike Mr. Bean</w:t>
      </w:r>
      <w:r w:rsidRPr="00E360E2">
        <w:rPr>
          <w:szCs w:val="22"/>
          <w:lang w:val="en-CA"/>
        </w:rPr>
        <w:t>, do you feel as if</w:t>
      </w:r>
      <w:r w:rsidR="000B741C" w:rsidRPr="00E360E2">
        <w:rPr>
          <w:szCs w:val="22"/>
          <w:lang w:val="en-CA"/>
        </w:rPr>
        <w:t xml:space="preserve"> you just don’t fit in with the rest of the congregation on a Sunday?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9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Why do we even go to church on Sundays?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9"/>
        </w:numPr>
        <w:spacing w:after="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What is the difference between what we do Sundays and what we do the rest of the week?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b/>
          <w:szCs w:val="22"/>
          <w:lang w:val="en-CA"/>
        </w:rPr>
        <w:t>Action</w:t>
      </w:r>
      <w:r w:rsidR="00192495" w:rsidRPr="00E360E2">
        <w:rPr>
          <w:szCs w:val="22"/>
          <w:lang w:val="en-CA"/>
        </w:rPr>
        <w:t xml:space="preserve"> (a</w:t>
      </w:r>
      <w:r w:rsidRPr="00E360E2">
        <w:rPr>
          <w:szCs w:val="22"/>
          <w:lang w:val="en-CA"/>
        </w:rPr>
        <w:t>pprox</w:t>
      </w:r>
      <w:r w:rsidR="00192495" w:rsidRPr="00E360E2">
        <w:rPr>
          <w:szCs w:val="22"/>
          <w:lang w:val="en-CA"/>
        </w:rPr>
        <w:t>.</w:t>
      </w:r>
      <w:r w:rsidRPr="00E360E2">
        <w:rPr>
          <w:szCs w:val="22"/>
          <w:lang w:val="en-CA"/>
        </w:rPr>
        <w:t xml:space="preserve"> 30 min</w:t>
      </w:r>
      <w:r w:rsidR="00192495" w:rsidRPr="00E360E2">
        <w:rPr>
          <w:szCs w:val="22"/>
          <w:lang w:val="en-CA"/>
        </w:rPr>
        <w:t>.)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Hav</w:t>
      </w:r>
      <w:r w:rsidR="00192495" w:rsidRPr="00E360E2">
        <w:rPr>
          <w:szCs w:val="22"/>
          <w:lang w:val="en-CA"/>
        </w:rPr>
        <w:t>e</w:t>
      </w:r>
      <w:r w:rsidRPr="00E360E2">
        <w:rPr>
          <w:szCs w:val="22"/>
          <w:lang w:val="en-CA"/>
        </w:rPr>
        <w:t xml:space="preserve"> the students read through 1 Timothy 4:12 together </w:t>
      </w:r>
      <w:r w:rsidR="00192495" w:rsidRPr="00E360E2">
        <w:rPr>
          <w:szCs w:val="22"/>
          <w:lang w:val="en-CA"/>
        </w:rPr>
        <w:t xml:space="preserve">3 </w:t>
      </w:r>
      <w:r w:rsidRPr="00E360E2">
        <w:rPr>
          <w:szCs w:val="22"/>
          <w:lang w:val="en-CA"/>
        </w:rPr>
        <w:t xml:space="preserve">times. 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192495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b/>
          <w:szCs w:val="22"/>
          <w:lang w:val="en-CA"/>
        </w:rPr>
        <w:lastRenderedPageBreak/>
        <w:t>Jigsaw Expert Groups</w:t>
      </w:r>
      <w:r w:rsidR="00192495" w:rsidRPr="00E360E2">
        <w:rPr>
          <w:b/>
          <w:szCs w:val="22"/>
          <w:lang w:val="en-CA"/>
        </w:rPr>
        <w:t>:</w:t>
      </w:r>
      <w:r w:rsidR="00850EA5" w:rsidRPr="00E360E2">
        <w:rPr>
          <w:b/>
          <w:szCs w:val="22"/>
          <w:lang w:val="en-CA"/>
        </w:rPr>
        <w:t xml:space="preserve"> </w:t>
      </w:r>
      <w:r w:rsidRPr="00E360E2">
        <w:rPr>
          <w:szCs w:val="22"/>
          <w:lang w:val="en-CA"/>
        </w:rPr>
        <w:t>If possible split the</w:t>
      </w:r>
      <w:r w:rsidR="00192495" w:rsidRPr="00E360E2">
        <w:rPr>
          <w:szCs w:val="22"/>
          <w:lang w:val="en-CA"/>
        </w:rPr>
        <w:t xml:space="preserve"> large</w:t>
      </w:r>
      <w:r w:rsidRPr="00E360E2">
        <w:rPr>
          <w:szCs w:val="22"/>
          <w:lang w:val="en-CA"/>
        </w:rPr>
        <w:t xml:space="preserve"> group into 5 smaller groups</w:t>
      </w:r>
      <w:r w:rsidR="00192495" w:rsidRPr="00E360E2">
        <w:rPr>
          <w:szCs w:val="22"/>
          <w:lang w:val="en-CA"/>
        </w:rPr>
        <w:t>.</w:t>
      </w:r>
      <w:r w:rsidRPr="00E360E2">
        <w:rPr>
          <w:szCs w:val="22"/>
          <w:lang w:val="en-CA"/>
        </w:rPr>
        <w:t xml:space="preserve"> If you only have 5 students then each student will form a group. For groups</w:t>
      </w:r>
      <w:r w:rsidR="00192495" w:rsidRPr="00E360E2">
        <w:rPr>
          <w:szCs w:val="22"/>
          <w:lang w:val="en-CA"/>
        </w:rPr>
        <w:t xml:space="preserve"> with</w:t>
      </w:r>
      <w:r w:rsidRPr="00E360E2">
        <w:rPr>
          <w:szCs w:val="22"/>
          <w:lang w:val="en-CA"/>
        </w:rPr>
        <w:t xml:space="preserve"> less than 5 </w:t>
      </w:r>
      <w:r w:rsidR="00192495" w:rsidRPr="00E360E2">
        <w:rPr>
          <w:szCs w:val="22"/>
          <w:lang w:val="en-CA"/>
        </w:rPr>
        <w:t xml:space="preserve">people, </w:t>
      </w:r>
      <w:r w:rsidRPr="00E360E2">
        <w:rPr>
          <w:szCs w:val="22"/>
          <w:lang w:val="en-CA"/>
        </w:rPr>
        <w:t xml:space="preserve">consider working together through the passages. </w:t>
      </w:r>
    </w:p>
    <w:p w:rsidR="00F95A73" w:rsidRPr="00E360E2" w:rsidRDefault="00F95A73" w:rsidP="00E360E2">
      <w:pPr>
        <w:widowControl w:val="0"/>
        <w:spacing w:after="0"/>
        <w:rPr>
          <w:szCs w:val="22"/>
          <w:lang w:val="en-CA"/>
        </w:rPr>
      </w:pPr>
    </w:p>
    <w:p w:rsidR="00192495" w:rsidRPr="00E360E2" w:rsidRDefault="00192495" w:rsidP="00E360E2">
      <w:pPr>
        <w:widowControl w:val="0"/>
        <w:numPr>
          <w:ilvl w:val="0"/>
          <w:numId w:val="6"/>
        </w:numPr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Each group will be assigned 1</w:t>
      </w:r>
      <w:r w:rsidR="000B741C" w:rsidRPr="00E360E2">
        <w:rPr>
          <w:szCs w:val="22"/>
          <w:lang w:val="en-CA"/>
        </w:rPr>
        <w:t xml:space="preserve"> of the </w:t>
      </w:r>
      <w:r w:rsidRPr="00E360E2">
        <w:rPr>
          <w:szCs w:val="22"/>
          <w:lang w:val="en-CA"/>
        </w:rPr>
        <w:t>5</w:t>
      </w:r>
      <w:r w:rsidR="000B741C" w:rsidRPr="00E360E2">
        <w:rPr>
          <w:szCs w:val="22"/>
          <w:lang w:val="en-CA"/>
        </w:rPr>
        <w:t xml:space="preserve"> ways the verse mentions that youth can set an example (</w:t>
      </w:r>
      <w:r w:rsidRPr="00E360E2">
        <w:rPr>
          <w:szCs w:val="22"/>
          <w:lang w:val="en-CA"/>
        </w:rPr>
        <w:t xml:space="preserve">i.e., </w:t>
      </w:r>
      <w:r w:rsidR="000B741C" w:rsidRPr="00E360E2">
        <w:rPr>
          <w:szCs w:val="22"/>
          <w:lang w:val="en-CA"/>
        </w:rPr>
        <w:t>faith, speech, life, love</w:t>
      </w:r>
      <w:r w:rsidRPr="00E360E2">
        <w:rPr>
          <w:szCs w:val="22"/>
          <w:lang w:val="en-CA"/>
        </w:rPr>
        <w:t xml:space="preserve"> and</w:t>
      </w:r>
      <w:r w:rsidR="000B741C" w:rsidRPr="00E360E2">
        <w:rPr>
          <w:szCs w:val="22"/>
          <w:lang w:val="en-CA"/>
        </w:rPr>
        <w:t xml:space="preserve"> purity).</w:t>
      </w:r>
    </w:p>
    <w:p w:rsidR="001871E5" w:rsidRPr="00E360E2" w:rsidRDefault="00192495" w:rsidP="00E360E2">
      <w:pPr>
        <w:widowControl w:val="0"/>
        <w:numPr>
          <w:ilvl w:val="0"/>
          <w:numId w:val="6"/>
        </w:numPr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You will </w:t>
      </w:r>
      <w:r w:rsidR="000B741C" w:rsidRPr="00E360E2">
        <w:rPr>
          <w:szCs w:val="22"/>
          <w:lang w:val="en-CA"/>
        </w:rPr>
        <w:t xml:space="preserve">work </w:t>
      </w:r>
      <w:r w:rsidRPr="00E360E2">
        <w:rPr>
          <w:szCs w:val="22"/>
          <w:lang w:val="en-CA"/>
        </w:rPr>
        <w:t xml:space="preserve">together </w:t>
      </w:r>
      <w:r w:rsidR="00805A0F" w:rsidRPr="00E360E2">
        <w:rPr>
          <w:szCs w:val="22"/>
          <w:lang w:val="en-CA"/>
        </w:rPr>
        <w:t xml:space="preserve">on </w:t>
      </w:r>
      <w:r w:rsidR="001871E5" w:rsidRPr="00E360E2">
        <w:rPr>
          <w:szCs w:val="22"/>
          <w:lang w:val="en-CA"/>
        </w:rPr>
        <w:t>the provided chart</w:t>
      </w:r>
      <w:r w:rsidR="000B741C" w:rsidRPr="00E360E2">
        <w:rPr>
          <w:szCs w:val="22"/>
          <w:lang w:val="en-CA"/>
        </w:rPr>
        <w:t>. Each person should be ready to share their group’s answer</w:t>
      </w:r>
      <w:r w:rsidR="001871E5" w:rsidRPr="00E360E2">
        <w:rPr>
          <w:szCs w:val="22"/>
          <w:lang w:val="en-CA"/>
        </w:rPr>
        <w:t>s.</w:t>
      </w:r>
    </w:p>
    <w:p w:rsidR="00083BB0" w:rsidRPr="00E360E2" w:rsidRDefault="001871E5" w:rsidP="00E360E2">
      <w:pPr>
        <w:widowControl w:val="0"/>
        <w:numPr>
          <w:ilvl w:val="0"/>
          <w:numId w:val="6"/>
        </w:numPr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I will review each of the sections on the chart with you first [teaching tip 13]: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7"/>
        </w:numPr>
        <w:tabs>
          <w:tab w:val="left" w:pos="-1710"/>
        </w:tabs>
        <w:spacing w:after="0"/>
        <w:ind w:left="144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Give a definition of your theme</w:t>
      </w:r>
      <w:r w:rsidR="001871E5" w:rsidRPr="00E360E2">
        <w:rPr>
          <w:szCs w:val="22"/>
          <w:lang w:val="en-CA"/>
        </w:rPr>
        <w:t xml:space="preserve"> (i.e., </w:t>
      </w:r>
      <w:r w:rsidRPr="00E360E2">
        <w:rPr>
          <w:szCs w:val="22"/>
          <w:lang w:val="en-CA"/>
        </w:rPr>
        <w:t>What does faith mean? What does speech mean?</w:t>
      </w:r>
      <w:r w:rsidR="001871E5" w:rsidRPr="00E360E2">
        <w:rPr>
          <w:szCs w:val="22"/>
          <w:lang w:val="en-CA"/>
        </w:rPr>
        <w:t>)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7"/>
        </w:numPr>
        <w:tabs>
          <w:tab w:val="left" w:pos="-1710"/>
        </w:tabs>
        <w:spacing w:after="0"/>
        <w:ind w:left="144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Think </w:t>
      </w:r>
      <w:r w:rsidR="001871E5" w:rsidRPr="00E360E2">
        <w:rPr>
          <w:szCs w:val="22"/>
          <w:lang w:val="en-CA"/>
        </w:rPr>
        <w:t xml:space="preserve">of </w:t>
      </w:r>
      <w:r w:rsidRPr="00E360E2">
        <w:rPr>
          <w:szCs w:val="22"/>
          <w:lang w:val="en-CA"/>
        </w:rPr>
        <w:t>all the ways you could can live out your theme in the church. For example, you could set an example in speech by speaking at an event.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7"/>
        </w:numPr>
        <w:tabs>
          <w:tab w:val="left" w:pos="-1710"/>
        </w:tabs>
        <w:spacing w:after="0"/>
        <w:ind w:left="144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Dream up a list of examples that are the exact opposite of your theme. For example, if your theme is speech, then yo</w:t>
      </w:r>
      <w:bookmarkStart w:id="0" w:name="_GoBack"/>
      <w:bookmarkEnd w:id="0"/>
      <w:r w:rsidRPr="00E360E2">
        <w:rPr>
          <w:szCs w:val="22"/>
          <w:lang w:val="en-CA"/>
        </w:rPr>
        <w:t>u could list swearing. The idea is to get you thinking about your theme from a positive and negative view.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7"/>
        </w:numPr>
        <w:tabs>
          <w:tab w:val="left" w:pos="-1710"/>
        </w:tabs>
        <w:spacing w:after="0"/>
        <w:ind w:left="144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Pick at least </w:t>
      </w:r>
      <w:r w:rsidR="001871E5" w:rsidRPr="00E360E2">
        <w:rPr>
          <w:szCs w:val="22"/>
          <w:lang w:val="en-CA"/>
        </w:rPr>
        <w:t xml:space="preserve">1 </w:t>
      </w:r>
      <w:r w:rsidRPr="00E360E2">
        <w:rPr>
          <w:szCs w:val="22"/>
          <w:lang w:val="en-CA"/>
        </w:rPr>
        <w:t xml:space="preserve">example from </w:t>
      </w:r>
      <w:r w:rsidR="001871E5" w:rsidRPr="00E360E2">
        <w:rPr>
          <w:szCs w:val="22"/>
          <w:lang w:val="en-CA"/>
        </w:rPr>
        <w:t>“B”</w:t>
      </w:r>
      <w:r w:rsidRPr="00E360E2">
        <w:rPr>
          <w:szCs w:val="22"/>
          <w:lang w:val="en-CA"/>
        </w:rPr>
        <w:t xml:space="preserve"> that you can realistically do in your church on a Sunday morning.</w:t>
      </w:r>
    </w:p>
    <w:p w:rsidR="00083BB0" w:rsidRPr="00E360E2" w:rsidRDefault="000B741C" w:rsidP="00E360E2">
      <w:pPr>
        <w:pStyle w:val="ListParagraph1"/>
        <w:widowControl w:val="0"/>
        <w:numPr>
          <w:ilvl w:val="0"/>
          <w:numId w:val="7"/>
        </w:numPr>
        <w:tabs>
          <w:tab w:val="left" w:pos="-1710"/>
        </w:tabs>
        <w:spacing w:after="0"/>
        <w:ind w:left="1440"/>
        <w:contextualSpacing w:val="0"/>
        <w:rPr>
          <w:szCs w:val="22"/>
          <w:lang w:val="en-CA"/>
        </w:rPr>
      </w:pPr>
      <w:r w:rsidRPr="00E360E2">
        <w:rPr>
          <w:szCs w:val="22"/>
          <w:lang w:val="en-CA"/>
        </w:rPr>
        <w:t>Come up with 3 ways you can do that example at church. For example, if you chose speaking at an event, list 3 events that you could do this (</w:t>
      </w:r>
      <w:r w:rsidR="001871E5" w:rsidRPr="00E360E2">
        <w:rPr>
          <w:szCs w:val="22"/>
          <w:lang w:val="en-CA"/>
        </w:rPr>
        <w:t xml:space="preserve">e.g., </w:t>
      </w:r>
      <w:r w:rsidRPr="00E360E2">
        <w:rPr>
          <w:szCs w:val="22"/>
          <w:lang w:val="en-CA"/>
        </w:rPr>
        <w:t>Sunday School, dinner, Sunday service</w:t>
      </w:r>
      <w:r w:rsidR="001871E5" w:rsidRPr="00E360E2">
        <w:rPr>
          <w:szCs w:val="22"/>
          <w:lang w:val="en-CA"/>
        </w:rPr>
        <w:t>,</w:t>
      </w:r>
      <w:r w:rsidRPr="00E360E2">
        <w:rPr>
          <w:szCs w:val="22"/>
          <w:lang w:val="en-CA"/>
        </w:rPr>
        <w:t xml:space="preserve"> etc). 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1871E5" w:rsidRPr="00E360E2" w:rsidRDefault="001871E5" w:rsidP="001871E5">
      <w:pPr>
        <w:widowControl w:val="0"/>
        <w:spacing w:after="0"/>
        <w:rPr>
          <w:szCs w:val="22"/>
          <w:lang w:val="en-CA"/>
        </w:rPr>
      </w:pPr>
      <w:r w:rsidRPr="00E360E2">
        <w:rPr>
          <w:b/>
          <w:szCs w:val="22"/>
          <w:lang w:val="en-CA"/>
        </w:rPr>
        <w:t>Leader’s note:</w:t>
      </w:r>
      <w:r w:rsidRPr="00E360E2">
        <w:rPr>
          <w:szCs w:val="22"/>
          <w:lang w:val="en-CA"/>
        </w:rPr>
        <w:t xml:space="preserve"> This handout utilizes a teaching strategy called concept development. The chief aim of this handout is to have each group identify 1 key way they can live out their topic in their local church. </w:t>
      </w:r>
    </w:p>
    <w:p w:rsidR="001871E5" w:rsidRPr="00E360E2" w:rsidRDefault="001871E5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b/>
          <w:szCs w:val="22"/>
          <w:lang w:val="en-CA"/>
        </w:rPr>
        <w:t>Jigsaw Home Groups</w:t>
      </w:r>
      <w:r w:rsidR="00850EA5" w:rsidRPr="00E360E2">
        <w:rPr>
          <w:b/>
          <w:szCs w:val="22"/>
          <w:lang w:val="en-CA"/>
        </w:rPr>
        <w:t xml:space="preserve">: </w:t>
      </w:r>
      <w:r w:rsidRPr="00E360E2">
        <w:rPr>
          <w:szCs w:val="22"/>
          <w:lang w:val="en-CA"/>
        </w:rPr>
        <w:t xml:space="preserve">When the students have finished working through Appendix D, have them form new groups in which there is one member of each </w:t>
      </w:r>
      <w:r w:rsidR="009C05A2" w:rsidRPr="00E360E2">
        <w:rPr>
          <w:szCs w:val="22"/>
          <w:lang w:val="en-CA"/>
        </w:rPr>
        <w:t xml:space="preserve">expert </w:t>
      </w:r>
      <w:r w:rsidRPr="00E360E2">
        <w:rPr>
          <w:szCs w:val="22"/>
          <w:lang w:val="en-CA"/>
        </w:rPr>
        <w:t>group represented in the new groups. As experts</w:t>
      </w:r>
      <w:r w:rsidR="009C05A2" w:rsidRPr="00E360E2">
        <w:rPr>
          <w:szCs w:val="22"/>
          <w:lang w:val="en-CA"/>
        </w:rPr>
        <w:t>,</w:t>
      </w:r>
      <w:r w:rsidRPr="00E360E2">
        <w:rPr>
          <w:szCs w:val="22"/>
          <w:lang w:val="en-CA"/>
        </w:rPr>
        <w:t xml:space="preserve"> the youth will present their findings from their original group</w:t>
      </w:r>
      <w:r w:rsidR="009C05A2" w:rsidRPr="00E360E2">
        <w:rPr>
          <w:szCs w:val="22"/>
          <w:lang w:val="en-CA"/>
        </w:rPr>
        <w:t>s</w:t>
      </w:r>
      <w:r w:rsidRPr="00E360E2">
        <w:rPr>
          <w:szCs w:val="22"/>
          <w:lang w:val="en-CA"/>
        </w:rPr>
        <w:t xml:space="preserve"> to the new group</w:t>
      </w:r>
      <w:r w:rsidR="009C05A2" w:rsidRPr="00E360E2">
        <w:rPr>
          <w:szCs w:val="22"/>
          <w:lang w:val="en-CA"/>
        </w:rPr>
        <w:t>s</w:t>
      </w:r>
      <w:r w:rsidRPr="00E360E2">
        <w:rPr>
          <w:szCs w:val="22"/>
          <w:lang w:val="en-CA"/>
        </w:rPr>
        <w:t xml:space="preserve">. </w:t>
      </w:r>
    </w:p>
    <w:p w:rsidR="009C05A2" w:rsidRPr="00E360E2" w:rsidRDefault="009C05A2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b/>
          <w:szCs w:val="22"/>
          <w:lang w:val="en-CA"/>
        </w:rPr>
        <w:t>Optional:</w:t>
      </w:r>
      <w:r w:rsidRPr="00E360E2">
        <w:rPr>
          <w:szCs w:val="22"/>
          <w:lang w:val="en-CA"/>
        </w:rPr>
        <w:t xml:space="preserve"> Depending on how abstractly your students can think, consider having them create a Venn diagram (an explanation can be found at www.purplemath.com/modules/venndiag.htm) to show how these 5 themes intersect (or overlap) with each other.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b/>
          <w:szCs w:val="22"/>
          <w:lang w:val="en-CA"/>
        </w:rPr>
        <w:t>Consolidate/Debrief</w:t>
      </w:r>
      <w:r w:rsidR="009C05A2" w:rsidRPr="00E360E2">
        <w:rPr>
          <w:szCs w:val="22"/>
          <w:lang w:val="en-CA"/>
        </w:rPr>
        <w:t xml:space="preserve"> (a</w:t>
      </w:r>
      <w:r w:rsidRPr="00E360E2">
        <w:rPr>
          <w:szCs w:val="22"/>
          <w:lang w:val="en-CA"/>
        </w:rPr>
        <w:t>pprox</w:t>
      </w:r>
      <w:r w:rsidR="009C05A2" w:rsidRPr="00E360E2">
        <w:rPr>
          <w:szCs w:val="22"/>
          <w:lang w:val="en-CA"/>
        </w:rPr>
        <w:t>.</w:t>
      </w:r>
      <w:r w:rsidRPr="00E360E2">
        <w:rPr>
          <w:szCs w:val="22"/>
          <w:lang w:val="en-CA"/>
        </w:rPr>
        <w:t xml:space="preserve"> 10 min</w:t>
      </w:r>
      <w:r w:rsidR="009C05A2" w:rsidRPr="00E360E2">
        <w:rPr>
          <w:szCs w:val="22"/>
          <w:lang w:val="en-CA"/>
        </w:rPr>
        <w:t>.)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Have each student pick </w:t>
      </w:r>
      <w:r w:rsidR="009C05A2" w:rsidRPr="00E360E2">
        <w:rPr>
          <w:szCs w:val="22"/>
          <w:lang w:val="en-CA"/>
        </w:rPr>
        <w:t xml:space="preserve">1 </w:t>
      </w:r>
      <w:r w:rsidRPr="00E360E2">
        <w:rPr>
          <w:szCs w:val="22"/>
          <w:lang w:val="en-CA"/>
        </w:rPr>
        <w:t>of the themes that resonates the most with</w:t>
      </w:r>
      <w:r w:rsidR="009C05A2" w:rsidRPr="00E360E2">
        <w:rPr>
          <w:szCs w:val="22"/>
          <w:lang w:val="en-CA"/>
        </w:rPr>
        <w:t xml:space="preserve"> them</w:t>
      </w:r>
      <w:r w:rsidRPr="00E360E2">
        <w:rPr>
          <w:szCs w:val="22"/>
          <w:lang w:val="en-CA"/>
        </w:rPr>
        <w:t>. (If it’s not their own, suggest they copy the notes from the person in their home group who had that theme.) If they want, they can choose to find 1</w:t>
      </w:r>
      <w:r w:rsidR="009C05A2" w:rsidRPr="00E360E2">
        <w:rPr>
          <w:szCs w:val="22"/>
          <w:lang w:val="en-CA"/>
        </w:rPr>
        <w:t xml:space="preserve"> or </w:t>
      </w:r>
      <w:r w:rsidRPr="00E360E2">
        <w:rPr>
          <w:szCs w:val="22"/>
          <w:lang w:val="en-CA"/>
        </w:rPr>
        <w:t>2 other people (no more than a group of 3) with the same theme. Spend 5 minutes</w:t>
      </w:r>
      <w:r w:rsidR="009C05A2" w:rsidRPr="00E360E2">
        <w:rPr>
          <w:szCs w:val="22"/>
          <w:lang w:val="en-CA"/>
        </w:rPr>
        <w:t xml:space="preserve"> thinking about</w:t>
      </w:r>
      <w:r w:rsidRPr="00E360E2">
        <w:rPr>
          <w:szCs w:val="22"/>
          <w:lang w:val="en-CA"/>
        </w:rPr>
        <w:t xml:space="preserve"> 2 next steps they will individually do to live out that theme.</w:t>
      </w:r>
    </w:p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b/>
          <w:szCs w:val="22"/>
          <w:lang w:val="en-CA"/>
        </w:rPr>
        <w:lastRenderedPageBreak/>
        <w:t>Leader’s note:</w:t>
      </w:r>
      <w:r w:rsidRPr="00E360E2">
        <w:rPr>
          <w:szCs w:val="22"/>
          <w:lang w:val="en-CA"/>
        </w:rPr>
        <w:t xml:space="preserve"> The purpose of this is to move the youth from concept attainment to putting it into practice.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Once students have finalized their plan</w:t>
      </w:r>
      <w:r w:rsidR="009C05A2" w:rsidRPr="00E360E2">
        <w:rPr>
          <w:szCs w:val="22"/>
          <w:lang w:val="en-CA"/>
        </w:rPr>
        <w:t>s</w:t>
      </w:r>
      <w:r w:rsidRPr="00E360E2">
        <w:rPr>
          <w:szCs w:val="22"/>
          <w:lang w:val="en-CA"/>
        </w:rPr>
        <w:t>, end the lesson in prayer.</w:t>
      </w:r>
    </w:p>
    <w:p w:rsidR="00083BB0" w:rsidRPr="00E360E2" w:rsidRDefault="000B741C" w:rsidP="00E360E2">
      <w:pPr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br w:type="page"/>
      </w:r>
    </w:p>
    <w:p w:rsidR="00083BB0" w:rsidRPr="00E360E2" w:rsidRDefault="000B741C" w:rsidP="00E360E2">
      <w:pPr>
        <w:widowControl w:val="0"/>
        <w:spacing w:after="0"/>
        <w:rPr>
          <w:b/>
          <w:szCs w:val="22"/>
          <w:lang w:val="en-CA"/>
        </w:rPr>
      </w:pPr>
      <w:r w:rsidRPr="00E360E2">
        <w:rPr>
          <w:b/>
          <w:szCs w:val="22"/>
          <w:lang w:val="en-CA"/>
        </w:rPr>
        <w:t>Appendix D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Theme: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>As a group work through the following questions related to your theme.</w:t>
      </w:r>
    </w:p>
    <w:p w:rsidR="00083BB0" w:rsidRPr="00E360E2" w:rsidRDefault="000B741C" w:rsidP="00E360E2">
      <w:pPr>
        <w:widowControl w:val="0"/>
        <w:spacing w:after="0"/>
        <w:rPr>
          <w:szCs w:val="22"/>
          <w:lang w:val="en-CA"/>
        </w:rPr>
      </w:pPr>
      <w:r w:rsidRPr="00E360E2">
        <w:rPr>
          <w:szCs w:val="22"/>
          <w:lang w:val="en-CA"/>
        </w:rPr>
        <w:t xml:space="preserve"> </w:t>
      </w:r>
    </w:p>
    <w:tbl>
      <w:tblPr>
        <w:tblW w:w="8925" w:type="dxa"/>
        <w:tblInd w:w="-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8"/>
        <w:gridCol w:w="4327"/>
      </w:tblGrid>
      <w:tr w:rsidR="00083BB0" w:rsidRPr="00E360E2" w:rsidTr="00E360E2">
        <w:tc>
          <w:tcPr>
            <w:tcW w:w="4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83BB0" w:rsidRPr="00E360E2" w:rsidRDefault="000B741C" w:rsidP="00E360E2">
            <w:pPr>
              <w:widowControl w:val="0"/>
              <w:numPr>
                <w:ilvl w:val="0"/>
                <w:numId w:val="8"/>
              </w:numPr>
              <w:spacing w:after="0"/>
              <w:ind w:left="548"/>
              <w:rPr>
                <w:szCs w:val="22"/>
                <w:lang w:val="en-CA"/>
              </w:rPr>
            </w:pPr>
            <w:r w:rsidRPr="00E360E2">
              <w:rPr>
                <w:szCs w:val="22"/>
                <w:lang w:val="en-CA"/>
              </w:rPr>
              <w:t>Define your theme.</w:t>
            </w: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180"/>
              <w:rPr>
                <w:szCs w:val="22"/>
                <w:lang w:val="en-CA"/>
              </w:rPr>
            </w:pPr>
          </w:p>
        </w:tc>
        <w:tc>
          <w:tcPr>
            <w:tcW w:w="4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3BB0" w:rsidRPr="00E360E2" w:rsidRDefault="00083BB0" w:rsidP="00E360E2">
            <w:pPr>
              <w:widowControl w:val="0"/>
              <w:spacing w:after="0"/>
              <w:rPr>
                <w:szCs w:val="22"/>
                <w:lang w:val="en-CA"/>
              </w:rPr>
            </w:pPr>
          </w:p>
        </w:tc>
      </w:tr>
      <w:tr w:rsidR="00083BB0" w:rsidRPr="00E360E2" w:rsidTr="00E360E2">
        <w:tc>
          <w:tcPr>
            <w:tcW w:w="4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83BB0" w:rsidRPr="00E360E2" w:rsidRDefault="000B741C" w:rsidP="00E360E2">
            <w:pPr>
              <w:widowControl w:val="0"/>
              <w:numPr>
                <w:ilvl w:val="0"/>
                <w:numId w:val="8"/>
              </w:numPr>
              <w:spacing w:after="0"/>
              <w:ind w:left="548"/>
              <w:rPr>
                <w:szCs w:val="22"/>
                <w:lang w:val="en-CA"/>
              </w:rPr>
            </w:pPr>
            <w:r w:rsidRPr="00E360E2">
              <w:rPr>
                <w:szCs w:val="22"/>
                <w:lang w:val="en-CA"/>
              </w:rPr>
              <w:t>Identify/brainstorm a set of examples of how your theme is put in</w:t>
            </w:r>
            <w:r w:rsidR="009C05A2" w:rsidRPr="00E360E2">
              <w:rPr>
                <w:szCs w:val="22"/>
                <w:lang w:val="en-CA"/>
              </w:rPr>
              <w:t>to</w:t>
            </w:r>
            <w:r w:rsidRPr="00E360E2">
              <w:rPr>
                <w:szCs w:val="22"/>
                <w:lang w:val="en-CA"/>
              </w:rPr>
              <w:t xml:space="preserve"> practice.</w:t>
            </w: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</w:tc>
        <w:tc>
          <w:tcPr>
            <w:tcW w:w="4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3BB0" w:rsidRPr="00E360E2" w:rsidRDefault="000B741C" w:rsidP="00E360E2">
            <w:pPr>
              <w:widowControl w:val="0"/>
              <w:spacing w:after="0"/>
              <w:rPr>
                <w:szCs w:val="22"/>
                <w:lang w:val="en-CA"/>
              </w:rPr>
            </w:pPr>
            <w:r w:rsidRPr="00E360E2">
              <w:rPr>
                <w:szCs w:val="22"/>
                <w:lang w:val="en-CA"/>
              </w:rPr>
              <w:t xml:space="preserve"> </w:t>
            </w:r>
          </w:p>
        </w:tc>
      </w:tr>
      <w:tr w:rsidR="00083BB0" w:rsidRPr="00E360E2" w:rsidTr="00E360E2">
        <w:tc>
          <w:tcPr>
            <w:tcW w:w="4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83BB0" w:rsidRPr="00E360E2" w:rsidRDefault="000B741C" w:rsidP="00E360E2">
            <w:pPr>
              <w:widowControl w:val="0"/>
              <w:numPr>
                <w:ilvl w:val="0"/>
                <w:numId w:val="8"/>
              </w:numPr>
              <w:spacing w:after="0"/>
              <w:ind w:left="548"/>
              <w:rPr>
                <w:szCs w:val="22"/>
                <w:lang w:val="en-CA"/>
              </w:rPr>
            </w:pPr>
            <w:r w:rsidRPr="00E360E2">
              <w:rPr>
                <w:szCs w:val="22"/>
                <w:lang w:val="en-CA"/>
              </w:rPr>
              <w:t>Identify/brainstorm a set of non-examples of the concept.</w:t>
            </w: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</w:tc>
        <w:tc>
          <w:tcPr>
            <w:tcW w:w="4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3BB0" w:rsidRPr="00E360E2" w:rsidRDefault="00083BB0" w:rsidP="00E360E2">
            <w:pPr>
              <w:widowControl w:val="0"/>
              <w:spacing w:after="0"/>
              <w:rPr>
                <w:szCs w:val="22"/>
                <w:lang w:val="en-CA"/>
              </w:rPr>
            </w:pPr>
          </w:p>
        </w:tc>
      </w:tr>
      <w:tr w:rsidR="00083BB0" w:rsidRPr="00E360E2" w:rsidTr="00E360E2">
        <w:tc>
          <w:tcPr>
            <w:tcW w:w="4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83BB0" w:rsidRPr="00E360E2" w:rsidRDefault="000B741C" w:rsidP="00E360E2">
            <w:pPr>
              <w:widowControl w:val="0"/>
              <w:numPr>
                <w:ilvl w:val="0"/>
                <w:numId w:val="8"/>
              </w:numPr>
              <w:spacing w:after="0"/>
              <w:ind w:left="548"/>
              <w:rPr>
                <w:szCs w:val="22"/>
                <w:lang w:val="en-CA"/>
              </w:rPr>
            </w:pPr>
            <w:r w:rsidRPr="00E360E2">
              <w:rPr>
                <w:szCs w:val="22"/>
                <w:lang w:val="en-CA"/>
              </w:rPr>
              <w:t xml:space="preserve">Identify and include at least </w:t>
            </w:r>
            <w:r w:rsidR="009C05A2" w:rsidRPr="00E360E2">
              <w:rPr>
                <w:szCs w:val="22"/>
                <w:lang w:val="en-CA"/>
              </w:rPr>
              <w:t xml:space="preserve">1 </w:t>
            </w:r>
            <w:r w:rsidRPr="00E360E2">
              <w:rPr>
                <w:szCs w:val="22"/>
                <w:lang w:val="en-CA"/>
              </w:rPr>
              <w:t xml:space="preserve">example that is a “best” example. By best, ask yourself which example from </w:t>
            </w:r>
            <w:r w:rsidR="001871E5" w:rsidRPr="00E360E2">
              <w:rPr>
                <w:szCs w:val="22"/>
                <w:lang w:val="en-CA"/>
              </w:rPr>
              <w:t>“B”</w:t>
            </w:r>
            <w:r w:rsidRPr="00E360E2">
              <w:rPr>
                <w:szCs w:val="22"/>
                <w:lang w:val="en-CA"/>
              </w:rPr>
              <w:t xml:space="preserve"> you would realistically be able to do when you get to church on Sunday.</w:t>
            </w: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</w:tc>
        <w:tc>
          <w:tcPr>
            <w:tcW w:w="4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3BB0" w:rsidRPr="00E360E2" w:rsidRDefault="000B741C" w:rsidP="00E360E2">
            <w:pPr>
              <w:widowControl w:val="0"/>
              <w:spacing w:after="0"/>
              <w:rPr>
                <w:szCs w:val="22"/>
                <w:lang w:val="en-CA"/>
              </w:rPr>
            </w:pPr>
            <w:r w:rsidRPr="00E360E2">
              <w:rPr>
                <w:szCs w:val="22"/>
                <w:lang w:val="en-CA"/>
              </w:rPr>
              <w:t xml:space="preserve"> </w:t>
            </w:r>
          </w:p>
        </w:tc>
      </w:tr>
      <w:tr w:rsidR="00083BB0" w:rsidRPr="00E360E2" w:rsidTr="00E360E2">
        <w:tc>
          <w:tcPr>
            <w:tcW w:w="4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83BB0" w:rsidRPr="00E360E2" w:rsidRDefault="000B741C" w:rsidP="00E360E2">
            <w:pPr>
              <w:widowControl w:val="0"/>
              <w:numPr>
                <w:ilvl w:val="0"/>
                <w:numId w:val="8"/>
              </w:numPr>
              <w:spacing w:after="0"/>
              <w:ind w:left="548"/>
              <w:rPr>
                <w:szCs w:val="22"/>
                <w:lang w:val="en-CA"/>
              </w:rPr>
            </w:pPr>
            <w:r w:rsidRPr="00E360E2">
              <w:rPr>
                <w:szCs w:val="22"/>
                <w:lang w:val="en-CA"/>
              </w:rPr>
              <w:t xml:space="preserve">Develop a list of </w:t>
            </w:r>
            <w:r w:rsidR="001871E5" w:rsidRPr="00E360E2">
              <w:rPr>
                <w:szCs w:val="22"/>
                <w:lang w:val="en-CA"/>
              </w:rPr>
              <w:t xml:space="preserve">3 </w:t>
            </w:r>
            <w:r w:rsidRPr="00E360E2">
              <w:rPr>
                <w:szCs w:val="22"/>
                <w:lang w:val="en-CA"/>
              </w:rPr>
              <w:t>ways you could live this</w:t>
            </w:r>
            <w:r w:rsidR="00E3637B" w:rsidRPr="00E360E2">
              <w:rPr>
                <w:szCs w:val="22"/>
                <w:lang w:val="en-CA"/>
              </w:rPr>
              <w:t xml:space="preserve"> </w:t>
            </w:r>
            <w:r w:rsidRPr="00E360E2">
              <w:rPr>
                <w:szCs w:val="22"/>
                <w:lang w:val="en-CA"/>
              </w:rPr>
              <w:t>out in your church.</w:t>
            </w:r>
          </w:p>
          <w:p w:rsidR="00083BB0" w:rsidRPr="00E360E2" w:rsidRDefault="00083BB0" w:rsidP="00E360E2">
            <w:pPr>
              <w:widowControl w:val="0"/>
              <w:spacing w:after="0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  <w:p w:rsidR="00083BB0" w:rsidRPr="00E360E2" w:rsidRDefault="00083BB0" w:rsidP="00E360E2">
            <w:pPr>
              <w:widowControl w:val="0"/>
              <w:spacing w:after="0"/>
              <w:ind w:left="525" w:hanging="344"/>
              <w:rPr>
                <w:szCs w:val="22"/>
                <w:lang w:val="en-CA"/>
              </w:rPr>
            </w:pPr>
          </w:p>
        </w:tc>
        <w:tc>
          <w:tcPr>
            <w:tcW w:w="4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3BB0" w:rsidRPr="00E360E2" w:rsidRDefault="000B741C" w:rsidP="00E360E2">
            <w:pPr>
              <w:widowControl w:val="0"/>
              <w:spacing w:after="0"/>
              <w:rPr>
                <w:szCs w:val="22"/>
                <w:lang w:val="en-CA"/>
              </w:rPr>
            </w:pPr>
            <w:r w:rsidRPr="00E360E2">
              <w:rPr>
                <w:szCs w:val="22"/>
                <w:lang w:val="en-CA"/>
              </w:rPr>
              <w:t xml:space="preserve"> </w:t>
            </w:r>
          </w:p>
        </w:tc>
      </w:tr>
    </w:tbl>
    <w:p w:rsidR="00083BB0" w:rsidRPr="00E360E2" w:rsidRDefault="00083BB0" w:rsidP="00E360E2">
      <w:pPr>
        <w:widowControl w:val="0"/>
        <w:spacing w:after="0"/>
        <w:rPr>
          <w:szCs w:val="22"/>
          <w:lang w:val="en-CA"/>
        </w:rPr>
      </w:pPr>
    </w:p>
    <w:sectPr w:rsidR="00083BB0" w:rsidRPr="00E360E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1CE3"/>
    <w:multiLevelType w:val="multilevel"/>
    <w:tmpl w:val="02E81CE3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 w:tentative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 w:tentative="1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 w:tentative="1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 w:tentative="1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 w:tentative="1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 w:tentative="1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 w:tentative="1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 w:tentative="1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">
    <w:nsid w:val="0FC81472"/>
    <w:multiLevelType w:val="multilevel"/>
    <w:tmpl w:val="23F84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601E8"/>
    <w:multiLevelType w:val="hybridMultilevel"/>
    <w:tmpl w:val="8E224C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C002F"/>
    <w:multiLevelType w:val="multilevel"/>
    <w:tmpl w:val="2B6C002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C71A4"/>
    <w:multiLevelType w:val="hybridMultilevel"/>
    <w:tmpl w:val="191218AE"/>
    <w:lvl w:ilvl="0" w:tplc="10090015">
      <w:start w:val="1"/>
      <w:numFmt w:val="upperLetter"/>
      <w:lvlText w:val="%1."/>
      <w:lvlJc w:val="left"/>
      <w:pPr>
        <w:ind w:left="901" w:hanging="360"/>
      </w:pPr>
    </w:lvl>
    <w:lvl w:ilvl="1" w:tplc="10090019" w:tentative="1">
      <w:start w:val="1"/>
      <w:numFmt w:val="lowerLetter"/>
      <w:lvlText w:val="%2."/>
      <w:lvlJc w:val="left"/>
      <w:pPr>
        <w:ind w:left="1621" w:hanging="360"/>
      </w:pPr>
    </w:lvl>
    <w:lvl w:ilvl="2" w:tplc="1009001B" w:tentative="1">
      <w:start w:val="1"/>
      <w:numFmt w:val="lowerRoman"/>
      <w:lvlText w:val="%3."/>
      <w:lvlJc w:val="right"/>
      <w:pPr>
        <w:ind w:left="2341" w:hanging="180"/>
      </w:pPr>
    </w:lvl>
    <w:lvl w:ilvl="3" w:tplc="1009000F" w:tentative="1">
      <w:start w:val="1"/>
      <w:numFmt w:val="decimal"/>
      <w:lvlText w:val="%4."/>
      <w:lvlJc w:val="left"/>
      <w:pPr>
        <w:ind w:left="3061" w:hanging="360"/>
      </w:pPr>
    </w:lvl>
    <w:lvl w:ilvl="4" w:tplc="10090019" w:tentative="1">
      <w:start w:val="1"/>
      <w:numFmt w:val="lowerLetter"/>
      <w:lvlText w:val="%5."/>
      <w:lvlJc w:val="left"/>
      <w:pPr>
        <w:ind w:left="3781" w:hanging="360"/>
      </w:pPr>
    </w:lvl>
    <w:lvl w:ilvl="5" w:tplc="1009001B" w:tentative="1">
      <w:start w:val="1"/>
      <w:numFmt w:val="lowerRoman"/>
      <w:lvlText w:val="%6."/>
      <w:lvlJc w:val="right"/>
      <w:pPr>
        <w:ind w:left="4501" w:hanging="180"/>
      </w:pPr>
    </w:lvl>
    <w:lvl w:ilvl="6" w:tplc="1009000F" w:tentative="1">
      <w:start w:val="1"/>
      <w:numFmt w:val="decimal"/>
      <w:lvlText w:val="%7."/>
      <w:lvlJc w:val="left"/>
      <w:pPr>
        <w:ind w:left="5221" w:hanging="360"/>
      </w:pPr>
    </w:lvl>
    <w:lvl w:ilvl="7" w:tplc="10090019" w:tentative="1">
      <w:start w:val="1"/>
      <w:numFmt w:val="lowerLetter"/>
      <w:lvlText w:val="%8."/>
      <w:lvlJc w:val="left"/>
      <w:pPr>
        <w:ind w:left="5941" w:hanging="360"/>
      </w:pPr>
    </w:lvl>
    <w:lvl w:ilvl="8" w:tplc="100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">
    <w:nsid w:val="3DDC63F4"/>
    <w:multiLevelType w:val="hybridMultilevel"/>
    <w:tmpl w:val="A8F40CF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B634E"/>
    <w:multiLevelType w:val="hybridMultilevel"/>
    <w:tmpl w:val="EB1C3074"/>
    <w:lvl w:ilvl="0" w:tplc="10090019">
      <w:start w:val="1"/>
      <w:numFmt w:val="lowerLetter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B4A371"/>
    <w:multiLevelType w:val="singleLevel"/>
    <w:tmpl w:val="53B4A371"/>
    <w:lvl w:ilvl="0">
      <w:start w:val="1"/>
      <w:numFmt w:val="upperLetter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8">
    <w:nsid w:val="73363E21"/>
    <w:multiLevelType w:val="multilevel"/>
    <w:tmpl w:val="73363E21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oNotTrackMoves/>
  <w:defaultTabStop w:val="720"/>
  <w:characterSpacingControl w:val="doNotCompress"/>
  <w:compat>
    <w:spaceForUL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3BB0"/>
    <w:rsid w:val="00083BB0"/>
    <w:rsid w:val="000B741C"/>
    <w:rsid w:val="001871E5"/>
    <w:rsid w:val="00192495"/>
    <w:rsid w:val="007F1ABE"/>
    <w:rsid w:val="00805A0F"/>
    <w:rsid w:val="00850EA5"/>
    <w:rsid w:val="009C05A2"/>
    <w:rsid w:val="00D231C6"/>
    <w:rsid w:val="00E360E2"/>
    <w:rsid w:val="00E3637B"/>
    <w:rsid w:val="00EF21D1"/>
    <w:rsid w:val="00F9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F9153194-EEC7-474D-9B10-E5683C9EB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76" w:lineRule="auto"/>
    </w:pPr>
    <w:rPr>
      <w:color w:val="000000"/>
      <w:sz w:val="22"/>
      <w:lang w:val="en-US" w:eastAsia="zh-CN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character" w:styleId="Hyperlink">
    <w:name w:val="Hyperlink"/>
    <w:uiPriority w:val="99"/>
    <w:unhideWhenUsed/>
    <w:rPr>
      <w:color w:val="0563C1"/>
      <w:u w:val="single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EF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F21D1"/>
    <w:rPr>
      <w:rFonts w:ascii="Tahoma" w:hAnsi="Tahoma" w:cs="Tahoma"/>
      <w:color w:val="000000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bh__g-ZZ6W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Connected_Invitation_4.docx</vt:lpstr>
    </vt:vector>
  </TitlesOfParts>
  <Company/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Connected_Invitation_4.docx</dc:title>
  <cp:lastModifiedBy>Alvin Lau</cp:lastModifiedBy>
  <cp:revision>12</cp:revision>
  <dcterms:created xsi:type="dcterms:W3CDTF">2014-07-02T17:48:00Z</dcterms:created>
  <dcterms:modified xsi:type="dcterms:W3CDTF">2014-07-18T04:29:00Z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1033-9.1.0.4514</vt:lpwstr>
  </property>
</Properties>
</file>